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B3" w:rsidRDefault="000E61B3" w:rsidP="000E61B3">
      <w:pPr>
        <w:pStyle w:val="NormalnyWeb"/>
        <w:shd w:val="clear" w:color="auto" w:fill="FFFFFF"/>
        <w:spacing w:line="236" w:lineRule="atLeast"/>
        <w:jc w:val="right"/>
        <w:rPr>
          <w:color w:val="000000"/>
        </w:rPr>
      </w:pPr>
      <w:r>
        <w:rPr>
          <w:color w:val="000000"/>
        </w:rPr>
        <w:t xml:space="preserve">Nowogródek Pomorski, 31.07.2006. </w:t>
      </w:r>
    </w:p>
    <w:p w:rsidR="000E61B3" w:rsidRDefault="000E61B3" w:rsidP="000E61B3">
      <w:pPr>
        <w:pStyle w:val="NormalnyWeb"/>
        <w:shd w:val="clear" w:color="auto" w:fill="FFFFFF"/>
        <w:spacing w:line="236" w:lineRule="atLeast"/>
        <w:jc w:val="right"/>
        <w:rPr>
          <w:color w:val="000000"/>
        </w:rPr>
      </w:pPr>
      <w:r>
        <w:rPr>
          <w:b/>
          <w:bCs/>
          <w:color w:val="000000"/>
        </w:rPr>
        <w:t>Wykonawcy biorący udział w przetargu</w:t>
      </w:r>
      <w:r>
        <w:rPr>
          <w:color w:val="000000"/>
        </w:rPr>
        <w:t xml:space="preserve"> </w:t>
      </w:r>
    </w:p>
    <w:p w:rsidR="000E61B3" w:rsidRDefault="000E61B3" w:rsidP="000E61B3">
      <w:pPr>
        <w:pStyle w:val="NormalnyWeb"/>
        <w:shd w:val="clear" w:color="auto" w:fill="FFFFFF"/>
        <w:spacing w:line="236" w:lineRule="atLeast"/>
        <w:jc w:val="center"/>
        <w:rPr>
          <w:color w:val="000000"/>
        </w:rPr>
      </w:pPr>
      <w:r>
        <w:rPr>
          <w:b/>
          <w:bCs/>
          <w:color w:val="000000"/>
        </w:rPr>
        <w:t xml:space="preserve">„Podniesienie standardu bazy oświatowej - dokończenie budowy gimnazjum </w:t>
      </w:r>
      <w:r>
        <w:rPr>
          <w:b/>
          <w:bCs/>
          <w:color w:val="000000"/>
        </w:rPr>
        <w:br/>
        <w:t>w Karsku”</w:t>
      </w:r>
      <w:r>
        <w:rPr>
          <w:color w:val="000000"/>
        </w:rPr>
        <w:t xml:space="preserve"> </w:t>
      </w:r>
    </w:p>
    <w:p w:rsidR="000E61B3" w:rsidRDefault="000E61B3" w:rsidP="000E61B3">
      <w:pPr>
        <w:pStyle w:val="NormalnyWeb"/>
        <w:shd w:val="clear" w:color="auto" w:fill="FFFFFF"/>
        <w:spacing w:line="236" w:lineRule="atLeast"/>
        <w:rPr>
          <w:color w:val="000000"/>
        </w:rPr>
      </w:pPr>
      <w:r>
        <w:rPr>
          <w:color w:val="000000"/>
        </w:rPr>
        <w:t xml:space="preserve">Zamawiający Gmina Nowogródek działając na podstawie art. 183 ustawy z dnia 29 stycznia 2004r. Prawo zamówień publicznych uwzględnia protest wniesiony przez Wykonawcę biorącego udział w postępowaniu i koryguje treść modyfikacji z dnia 19.07.2006. </w:t>
      </w:r>
    </w:p>
    <w:p w:rsidR="000E61B3" w:rsidRDefault="000E61B3" w:rsidP="000E61B3">
      <w:pPr>
        <w:pStyle w:val="NormalnyWeb"/>
        <w:shd w:val="clear" w:color="auto" w:fill="FFFFFF"/>
        <w:spacing w:line="236" w:lineRule="atLeast"/>
        <w:rPr>
          <w:color w:val="000000"/>
        </w:rPr>
      </w:pPr>
      <w:r>
        <w:rPr>
          <w:color w:val="000000"/>
        </w:rPr>
        <w:t xml:space="preserve">Treść modyfikacji SIWZ otrzymuje brzmienie: </w:t>
      </w:r>
    </w:p>
    <w:p w:rsidR="000E61B3" w:rsidRDefault="000E61B3" w:rsidP="000E61B3">
      <w:pPr>
        <w:pStyle w:val="NormalnyWeb"/>
        <w:shd w:val="clear" w:color="auto" w:fill="FFFFFF"/>
        <w:spacing w:line="236" w:lineRule="atLeast"/>
        <w:rPr>
          <w:color w:val="000000"/>
        </w:rPr>
      </w:pPr>
      <w:r>
        <w:rPr>
          <w:color w:val="000000"/>
        </w:rPr>
        <w:t xml:space="preserve">Na podstawie art. 38 ust. 4 ustawy Prawo Zamówień Publicznych, Zamawiający - Gmina Nowogródek Pomorski modyfikuje treść SIWZ: </w:t>
      </w:r>
    </w:p>
    <w:p w:rsidR="000E61B3" w:rsidRDefault="000E61B3" w:rsidP="000E61B3">
      <w:pPr>
        <w:pStyle w:val="NormalnyWeb"/>
        <w:shd w:val="clear" w:color="auto" w:fill="FFFFFF"/>
        <w:spacing w:line="236" w:lineRule="atLeast"/>
        <w:rPr>
          <w:color w:val="000000"/>
        </w:rPr>
      </w:pPr>
      <w:r>
        <w:rPr>
          <w:color w:val="000000"/>
        </w:rPr>
        <w:t xml:space="preserve">A. Instrukcje dla wykonawców, dodaje się </w:t>
      </w:r>
      <w:proofErr w:type="spellStart"/>
      <w:r>
        <w:rPr>
          <w:color w:val="000000"/>
        </w:rPr>
        <w:t>pkt</w:t>
      </w:r>
      <w:proofErr w:type="spellEnd"/>
      <w:r>
        <w:rPr>
          <w:color w:val="000000"/>
        </w:rPr>
        <w:t xml:space="preserve"> 4.1.4. o treści: </w:t>
      </w:r>
    </w:p>
    <w:p w:rsidR="000E61B3" w:rsidRDefault="000E61B3" w:rsidP="000E61B3">
      <w:pPr>
        <w:pStyle w:val="NormalnyWeb"/>
        <w:shd w:val="clear" w:color="auto" w:fill="FFFFFF"/>
        <w:spacing w:line="236" w:lineRule="atLeast"/>
        <w:rPr>
          <w:color w:val="000000"/>
        </w:rPr>
      </w:pPr>
      <w:r>
        <w:rPr>
          <w:color w:val="000000"/>
        </w:rPr>
        <w:t xml:space="preserve">4.1.4. W przypadku braku środków finansowych lub konieczności stosowania innych procedur przetargowych ze względu na rodzaj pozyskanych środków, Zamawiający zastrzega sobie prawo do zawieszenia terminu wykonania, wyłączenia lub ograniczenia ilości niżej wymienionych elementów robót z zachowaniem cen jednostkowych podanych w kosztorysie ofertowym. Zastrzeżenie to dotyczy pozycji przedmiaru robót: roboty budowlane [19 - 31]; [32]; [37]; [38 - 41]; [42 - 54]; [55 - 76]; roboty sanitarne: [39 - 42]. Okres zawieszenia wnosić może do 11 miesięcy. W przypadku zawieszenia okres realizacji może wynieść </w:t>
      </w:r>
      <w:proofErr w:type="spellStart"/>
      <w:r>
        <w:rPr>
          <w:color w:val="000000"/>
        </w:rPr>
        <w:t>max</w:t>
      </w:r>
      <w:proofErr w:type="spellEnd"/>
      <w:r>
        <w:rPr>
          <w:color w:val="000000"/>
        </w:rPr>
        <w:t xml:space="preserve">. 20 miesięcy od daty zawarcia umowy (okres realizacji + okres zawieszenia). </w:t>
      </w:r>
    </w:p>
    <w:p w:rsidR="000E61B3" w:rsidRDefault="000E61B3" w:rsidP="000E61B3">
      <w:pPr>
        <w:pStyle w:val="NormalnyWeb"/>
        <w:shd w:val="clear" w:color="auto" w:fill="FFFFFF"/>
        <w:spacing w:line="236" w:lineRule="atLeast"/>
        <w:rPr>
          <w:color w:val="000000"/>
        </w:rPr>
      </w:pPr>
      <w:r>
        <w:rPr>
          <w:color w:val="000000"/>
        </w:rPr>
        <w:t xml:space="preserve">W przypadku zawieszenia robót na okres dłuższy niż 3 miesiące Wykonawcy będzie przysługiwało wynagrodzenie dodatkowe wynikające ze wzrostu cen materiałów i usług. Wynagrodzenie dodatkowe strony ustalą w drodze negocjacji. Wzrost wartości wynagrodzenia nie może przekroczyć wskaźników zawartych w kwartalnym informatorze o cenach w budownictwie SEKOCENBUD opublikowanego dla kwartału w jakim będzie obliczany wzrost wynagrodzenia. </w:t>
      </w:r>
    </w:p>
    <w:p w:rsidR="000E61B3" w:rsidRDefault="000E61B3" w:rsidP="000E61B3">
      <w:pPr>
        <w:pStyle w:val="NormalnyWeb"/>
        <w:shd w:val="clear" w:color="auto" w:fill="FFFFFF"/>
        <w:spacing w:line="236" w:lineRule="atLeast"/>
        <w:rPr>
          <w:color w:val="000000"/>
        </w:rPr>
      </w:pPr>
      <w:r>
        <w:rPr>
          <w:color w:val="000000"/>
        </w:rPr>
        <w:t xml:space="preserve">B. Umowa w </w:t>
      </w:r>
      <w:r>
        <w:rPr>
          <w:b/>
          <w:bCs/>
          <w:color w:val="000000"/>
        </w:rPr>
        <w:t>§</w:t>
      </w:r>
      <w:r>
        <w:rPr>
          <w:color w:val="000000"/>
        </w:rPr>
        <w:t xml:space="preserve"> 1 dodaje się ust. 3 o treści jak poniżej, pozostałe punkty otrzymują nr 4-6: </w:t>
      </w:r>
    </w:p>
    <w:p w:rsidR="000E61B3" w:rsidRDefault="000E61B3" w:rsidP="000E61B3">
      <w:pPr>
        <w:pStyle w:val="NormalnyWeb"/>
        <w:numPr>
          <w:ilvl w:val="0"/>
          <w:numId w:val="1"/>
        </w:numPr>
        <w:shd w:val="clear" w:color="auto" w:fill="FFFFFF"/>
        <w:spacing w:line="236" w:lineRule="atLeast"/>
        <w:ind w:hanging="354"/>
        <w:rPr>
          <w:color w:val="000000"/>
        </w:rPr>
      </w:pPr>
      <w:r>
        <w:rPr>
          <w:color w:val="000000"/>
        </w:rPr>
        <w:t xml:space="preserve">W przypadku braku środków finansowych lub konieczności stosowania innych procedur przetargowych ze względu na rodzaj pozyskanych środków, Zamawiający zastrzega sobie prawo do zawieszenia terminu wykonania, wyłączenia lub ograniczenia ilości niżej wymienionych elementów robót z zachowaniem cen jednostkowych podanych w kosztorysie ofertowym. Zastrzeżenie to dotyczy pozycji przedmiaru robót: roboty budowlane [19 - 31]; [32]; [37]; [38 - 41]; [42 - 54]; [55 - 76]; roboty sanitarne: [39 - 42]. Okres zawieszenia wnosić może do 20 miesięcy </w:t>
      </w:r>
    </w:p>
    <w:p w:rsidR="000E61B3" w:rsidRDefault="000E61B3" w:rsidP="000E61B3">
      <w:pPr>
        <w:pStyle w:val="NormalnyWeb"/>
        <w:shd w:val="clear" w:color="auto" w:fill="FFFFFF"/>
        <w:spacing w:line="236" w:lineRule="atLeast"/>
        <w:rPr>
          <w:color w:val="000000"/>
        </w:rPr>
      </w:pPr>
      <w:r>
        <w:rPr>
          <w:color w:val="000000"/>
        </w:rPr>
        <w:t xml:space="preserve">W przypadku zawieszenia robót na okres dłuższy niż 3 miesiące Wykonawcy będzie przysługiwało wynagrodzenie dodatkowe wynikające ze wzrostu cen materiałów i usług. Wynagrodzenie dodatkowe strony ustalą w drodze negocjacji. Wzrost wartości wynagrodzenia nie może przekroczyć wskaźników zawartych w kwartalnym informatorze o cenach w budownictwie SEKOCENBUD opublikowanego dla kwartału w jakim będzie obliczany wzrost wynagrodzenia. </w:t>
      </w:r>
    </w:p>
    <w:p w:rsidR="000E61B3" w:rsidRDefault="000E61B3" w:rsidP="000E61B3">
      <w:pPr>
        <w:pStyle w:val="NormalnyWeb"/>
        <w:shd w:val="clear" w:color="auto" w:fill="FFFFFF"/>
        <w:spacing w:line="236" w:lineRule="atLeast"/>
        <w:rPr>
          <w:color w:val="000000"/>
        </w:rPr>
      </w:pPr>
      <w:r>
        <w:rPr>
          <w:color w:val="000000"/>
        </w:rPr>
        <w:lastRenderedPageBreak/>
        <w:t xml:space="preserve">C. Umowa </w:t>
      </w:r>
      <w:r>
        <w:rPr>
          <w:b/>
          <w:bCs/>
          <w:color w:val="000000"/>
        </w:rPr>
        <w:t>§</w:t>
      </w:r>
      <w:r>
        <w:rPr>
          <w:color w:val="000000"/>
        </w:rPr>
        <w:t xml:space="preserve"> 5 ust. 2 otrzymuje brzmienie: </w:t>
      </w:r>
    </w:p>
    <w:p w:rsidR="000E61B3" w:rsidRDefault="000E61B3" w:rsidP="000E61B3">
      <w:pPr>
        <w:pStyle w:val="NormalnyWeb"/>
        <w:numPr>
          <w:ilvl w:val="0"/>
          <w:numId w:val="2"/>
        </w:numPr>
        <w:shd w:val="clear" w:color="auto" w:fill="FFFFFF"/>
        <w:spacing w:line="236" w:lineRule="atLeast"/>
        <w:ind w:hanging="354"/>
        <w:rPr>
          <w:color w:val="000000"/>
        </w:rPr>
      </w:pPr>
      <w:r>
        <w:rPr>
          <w:color w:val="000000"/>
        </w:rPr>
        <w:t xml:space="preserve">Należna Wykonawcy kwota płatności przejściowych będzie każdorazowo obliczana na podstawie faktycznego stopnia zaawansowania prac każdego etapu. Stopień zaawansowania prac musi zostać potwierdzony przez Inżyniera Kontraktu. </w:t>
      </w:r>
      <w:r>
        <w:rPr>
          <w:color w:val="000000"/>
        </w:rPr>
        <w:br/>
        <w:t xml:space="preserve">W przypadku wyłączeń lub ograniczenia przedmiotu zamówienia cena ryczałtowa zostanie pomniejszona o wartość prac wyłączonych zgodnie z cenami podanymi w ofercie Wykonawcy z zastrzeżeniem zapisów </w:t>
      </w:r>
      <w:r>
        <w:rPr>
          <w:b/>
          <w:bCs/>
          <w:color w:val="000000"/>
        </w:rPr>
        <w:t>§</w:t>
      </w:r>
      <w:r>
        <w:rPr>
          <w:color w:val="000000"/>
        </w:rPr>
        <w:t xml:space="preserve"> 1 ust. 3 </w:t>
      </w:r>
    </w:p>
    <w:p w:rsidR="00520C54" w:rsidRDefault="00520C54"/>
    <w:sectPr w:rsidR="00520C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6FC5"/>
    <w:multiLevelType w:val="multilevel"/>
    <w:tmpl w:val="9722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DD4252"/>
    <w:multiLevelType w:val="multilevel"/>
    <w:tmpl w:val="EED88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0E61B3"/>
    <w:rsid w:val="000E61B3"/>
    <w:rsid w:val="00520C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E6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5465092">
      <w:bodyDiv w:val="1"/>
      <w:marLeft w:val="0"/>
      <w:marRight w:val="0"/>
      <w:marTop w:val="0"/>
      <w:marBottom w:val="0"/>
      <w:divBdr>
        <w:top w:val="none" w:sz="0" w:space="0" w:color="auto"/>
        <w:left w:val="none" w:sz="0" w:space="0" w:color="auto"/>
        <w:bottom w:val="none" w:sz="0" w:space="0" w:color="auto"/>
        <w:right w:val="none" w:sz="0" w:space="0" w:color="auto"/>
      </w:divBdr>
      <w:divsChild>
        <w:div w:id="1563521655">
          <w:marLeft w:val="354"/>
          <w:marRight w:val="0"/>
          <w:marTop w:val="0"/>
          <w:marBottom w:val="0"/>
          <w:divBdr>
            <w:top w:val="none" w:sz="0" w:space="0" w:color="auto"/>
            <w:left w:val="none" w:sz="0" w:space="0" w:color="auto"/>
            <w:bottom w:val="none" w:sz="0" w:space="0" w:color="auto"/>
            <w:right w:val="none" w:sz="0" w:space="0" w:color="auto"/>
          </w:divBdr>
        </w:div>
        <w:div w:id="1762337233">
          <w:marLeft w:val="354"/>
          <w:marRight w:val="0"/>
          <w:marTop w:val="0"/>
          <w:marBottom w:val="0"/>
          <w:divBdr>
            <w:top w:val="none" w:sz="0" w:space="0" w:color="auto"/>
            <w:left w:val="none" w:sz="0" w:space="0" w:color="auto"/>
            <w:bottom w:val="none" w:sz="0" w:space="0" w:color="auto"/>
            <w:right w:val="none" w:sz="0" w:space="0" w:color="auto"/>
          </w:divBdr>
        </w:div>
        <w:div w:id="1891572710">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2817</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2019-12-30T09:05:00Z</dcterms:created>
  <dcterms:modified xsi:type="dcterms:W3CDTF">2019-12-30T09:05:00Z</dcterms:modified>
</cp:coreProperties>
</file>